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9ED" w:rsidRDefault="00C359ED">
      <w:pPr>
        <w:spacing w:line="590" w:lineRule="exact"/>
        <w:ind w:firstLineChars="0" w:firstLine="0"/>
        <w:jc w:val="center"/>
        <w:rPr>
          <w:rFonts w:ascii="Times New Roman" w:eastAsia="方正小标宋_GBK" w:hAnsi="Times New Roman"/>
          <w:sz w:val="44"/>
          <w:szCs w:val="44"/>
        </w:rPr>
      </w:pPr>
    </w:p>
    <w:p w:rsidR="00C359ED" w:rsidRDefault="00C359ED">
      <w:pPr>
        <w:spacing w:line="590" w:lineRule="exact"/>
        <w:ind w:firstLineChars="0" w:firstLine="0"/>
        <w:jc w:val="center"/>
        <w:rPr>
          <w:rFonts w:ascii="Times New Roman" w:eastAsia="方正小标宋_GBK" w:hAnsi="Times New Roman"/>
          <w:sz w:val="44"/>
          <w:szCs w:val="44"/>
        </w:rPr>
      </w:pPr>
    </w:p>
    <w:p w:rsidR="00C359ED" w:rsidRDefault="00C359ED">
      <w:pPr>
        <w:spacing w:line="590" w:lineRule="exact"/>
        <w:ind w:firstLineChars="0" w:firstLine="0"/>
        <w:jc w:val="center"/>
        <w:rPr>
          <w:rFonts w:ascii="Times New Roman" w:eastAsia="方正小标宋_GBK" w:hAnsi="Times New Roman"/>
          <w:sz w:val="44"/>
          <w:szCs w:val="44"/>
        </w:rPr>
      </w:pPr>
    </w:p>
    <w:p w:rsidR="00C359ED" w:rsidRDefault="00C359ED">
      <w:pPr>
        <w:spacing w:line="590" w:lineRule="exact"/>
        <w:ind w:firstLineChars="0" w:firstLine="0"/>
        <w:jc w:val="center"/>
        <w:rPr>
          <w:rFonts w:ascii="Times New Roman" w:eastAsia="方正小标宋_GBK" w:hAnsi="Times New Roman"/>
          <w:sz w:val="44"/>
          <w:szCs w:val="44"/>
        </w:rPr>
      </w:pPr>
    </w:p>
    <w:p w:rsidR="00C359ED" w:rsidRDefault="007A708D">
      <w:pPr>
        <w:spacing w:line="590" w:lineRule="exact"/>
        <w:ind w:firstLineChars="0" w:firstLine="0"/>
        <w:jc w:val="center"/>
        <w:rPr>
          <w:rFonts w:ascii="Times New Roman" w:eastAsia="方正小标宋_GBK" w:hAnsi="Times New Roman"/>
          <w:sz w:val="44"/>
          <w:szCs w:val="44"/>
        </w:rPr>
      </w:pPr>
      <w:r>
        <w:rPr>
          <w:rFonts w:ascii="Times New Roman" w:eastAsia="方正小标宋_GBK" w:hAnsi="Times New Roman"/>
          <w:sz w:val="44"/>
          <w:szCs w:val="44"/>
        </w:rPr>
        <w:t>关于开展</w:t>
      </w:r>
      <w:r>
        <w:rPr>
          <w:rFonts w:ascii="Times New Roman" w:eastAsia="方正小标宋_GBK" w:hAnsi="Times New Roman"/>
          <w:sz w:val="44"/>
          <w:szCs w:val="44"/>
        </w:rPr>
        <w:t>2021</w:t>
      </w:r>
      <w:r>
        <w:rPr>
          <w:rFonts w:ascii="Times New Roman" w:eastAsia="方正小标宋_GBK" w:hAnsi="Times New Roman"/>
          <w:sz w:val="44"/>
          <w:szCs w:val="44"/>
        </w:rPr>
        <w:t>年江苏省两化融合管理体系</w:t>
      </w:r>
    </w:p>
    <w:p w:rsidR="00C359ED" w:rsidRDefault="00660FFA">
      <w:pPr>
        <w:spacing w:line="590" w:lineRule="exact"/>
        <w:ind w:firstLineChars="0" w:firstLine="0"/>
        <w:jc w:val="center"/>
        <w:rPr>
          <w:rFonts w:ascii="Times New Roman" w:eastAsia="方正小标宋_GBK" w:hAnsi="Times New Roman"/>
          <w:sz w:val="44"/>
          <w:szCs w:val="44"/>
        </w:rPr>
      </w:pPr>
      <w:r>
        <w:rPr>
          <w:rFonts w:ascii="Times New Roman" w:eastAsia="方正小标宋_GBK" w:hAnsi="Times New Roman" w:hint="eastAsia"/>
          <w:sz w:val="44"/>
          <w:szCs w:val="44"/>
        </w:rPr>
        <w:t>（</w:t>
      </w:r>
      <w:r>
        <w:rPr>
          <w:rFonts w:ascii="Times New Roman" w:eastAsia="方正小标宋_GBK" w:hAnsi="Times New Roman"/>
          <w:sz w:val="44"/>
          <w:szCs w:val="44"/>
        </w:rPr>
        <w:t>升级版</w:t>
      </w:r>
      <w:r>
        <w:rPr>
          <w:rFonts w:ascii="Times New Roman" w:eastAsia="方正小标宋_GBK" w:hAnsi="Times New Roman" w:hint="eastAsia"/>
          <w:sz w:val="44"/>
          <w:szCs w:val="44"/>
        </w:rPr>
        <w:t>）</w:t>
      </w:r>
      <w:r w:rsidR="007A708D">
        <w:rPr>
          <w:rFonts w:ascii="Times New Roman" w:eastAsia="方正小标宋_GBK" w:hAnsi="Times New Roman"/>
          <w:sz w:val="44"/>
          <w:szCs w:val="44"/>
        </w:rPr>
        <w:t>贯标试点企业推荐工作的通知</w:t>
      </w:r>
    </w:p>
    <w:p w:rsidR="00C359ED" w:rsidRDefault="00C359ED">
      <w:pPr>
        <w:spacing w:line="590" w:lineRule="exact"/>
        <w:ind w:firstLineChars="0" w:firstLine="0"/>
        <w:rPr>
          <w:rFonts w:ascii="Times New Roman" w:eastAsia="方正仿宋_GBK" w:hAnsi="Times New Roman"/>
          <w:sz w:val="32"/>
          <w:szCs w:val="32"/>
        </w:rPr>
      </w:pPr>
    </w:p>
    <w:p w:rsidR="00C359ED" w:rsidRDefault="007A708D">
      <w:pPr>
        <w:spacing w:line="590" w:lineRule="exact"/>
        <w:ind w:firstLineChars="0" w:firstLine="0"/>
        <w:rPr>
          <w:rFonts w:ascii="Times New Roman" w:eastAsia="方正仿宋_GBK" w:hAnsi="Times New Roman"/>
          <w:sz w:val="32"/>
          <w:szCs w:val="32"/>
        </w:rPr>
      </w:pPr>
      <w:r>
        <w:rPr>
          <w:rFonts w:ascii="Times New Roman" w:eastAsia="方正仿宋_GBK" w:hAnsi="Times New Roman"/>
          <w:sz w:val="32"/>
          <w:szCs w:val="32"/>
        </w:rPr>
        <w:t>各设区市工信局，昆山市、泰兴市、沭阳县工信局：</w:t>
      </w:r>
    </w:p>
    <w:p w:rsidR="00C359ED" w:rsidRDefault="007A708D">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为</w:t>
      </w:r>
      <w:r w:rsidR="00014231">
        <w:rPr>
          <w:rFonts w:ascii="Times New Roman" w:eastAsia="方正仿宋_GBK" w:hAnsi="Times New Roman" w:hint="eastAsia"/>
          <w:sz w:val="32"/>
          <w:szCs w:val="32"/>
        </w:rPr>
        <w:t>认真</w:t>
      </w:r>
      <w:r w:rsidR="00014231">
        <w:rPr>
          <w:rFonts w:ascii="Times New Roman" w:eastAsia="方正仿宋_GBK" w:hAnsi="Times New Roman"/>
          <w:sz w:val="32"/>
          <w:szCs w:val="32"/>
        </w:rPr>
        <w:t>贯彻省委省政府全面推进数字化的战略部署，</w:t>
      </w:r>
      <w:r>
        <w:rPr>
          <w:rFonts w:ascii="Times New Roman" w:eastAsia="方正仿宋_GBK" w:hAnsi="Times New Roman"/>
          <w:sz w:val="32"/>
          <w:szCs w:val="32"/>
        </w:rPr>
        <w:t>进一步落实《省经信委</w:t>
      </w:r>
      <w:r>
        <w:rPr>
          <w:rFonts w:ascii="Times New Roman" w:eastAsia="方正仿宋_GBK" w:hAnsi="Times New Roman"/>
          <w:sz w:val="32"/>
          <w:szCs w:val="32"/>
        </w:rPr>
        <w:t xml:space="preserve"> </w:t>
      </w:r>
      <w:r>
        <w:rPr>
          <w:rFonts w:ascii="Times New Roman" w:eastAsia="方正仿宋_GBK" w:hAnsi="Times New Roman"/>
          <w:sz w:val="32"/>
          <w:szCs w:val="32"/>
        </w:rPr>
        <w:t>省国资委</w:t>
      </w:r>
      <w:r>
        <w:rPr>
          <w:rFonts w:ascii="Times New Roman" w:eastAsia="方正仿宋_GBK" w:hAnsi="Times New Roman"/>
          <w:sz w:val="32"/>
          <w:szCs w:val="32"/>
        </w:rPr>
        <w:t xml:space="preserve"> </w:t>
      </w:r>
      <w:r>
        <w:rPr>
          <w:rFonts w:ascii="Times New Roman" w:eastAsia="方正仿宋_GBK" w:hAnsi="Times New Roman"/>
          <w:sz w:val="32"/>
          <w:szCs w:val="32"/>
        </w:rPr>
        <w:t>省质监局关于江苏省深入推进信息化和工业化融合管理体系的实施意见》，</w:t>
      </w:r>
      <w:r w:rsidR="003A7995">
        <w:rPr>
          <w:rFonts w:ascii="Times New Roman" w:eastAsia="方正仿宋_GBK" w:hAnsi="Times New Roman" w:hint="eastAsia"/>
          <w:sz w:val="32"/>
          <w:szCs w:val="32"/>
        </w:rPr>
        <w:t>根据工信部</w:t>
      </w:r>
      <w:r w:rsidR="003A7995">
        <w:rPr>
          <w:rFonts w:ascii="Times New Roman" w:eastAsia="方正仿宋_GBK" w:hAnsi="Times New Roman"/>
          <w:sz w:val="32"/>
          <w:szCs w:val="32"/>
        </w:rPr>
        <w:t>两化融合管理体系工作部署要求，</w:t>
      </w:r>
      <w:r w:rsidR="003A7995">
        <w:rPr>
          <w:rFonts w:ascii="Times New Roman" w:eastAsia="方正仿宋_GBK" w:hAnsi="Times New Roman"/>
          <w:sz w:val="32"/>
          <w:szCs w:val="32"/>
        </w:rPr>
        <w:t>2021</w:t>
      </w:r>
      <w:r w:rsidR="003A7995">
        <w:rPr>
          <w:rFonts w:ascii="Times New Roman" w:eastAsia="方正仿宋_GBK" w:hAnsi="Times New Roman"/>
          <w:sz w:val="32"/>
          <w:szCs w:val="32"/>
        </w:rPr>
        <w:t>年将开展两化融合管理体系</w:t>
      </w:r>
      <w:proofErr w:type="gramStart"/>
      <w:r w:rsidR="003A7995">
        <w:rPr>
          <w:rFonts w:ascii="Times New Roman" w:eastAsia="方正仿宋_GBK" w:hAnsi="Times New Roman" w:hint="eastAsia"/>
          <w:sz w:val="32"/>
          <w:szCs w:val="32"/>
        </w:rPr>
        <w:t>升级版</w:t>
      </w:r>
      <w:r w:rsidR="003A7995">
        <w:rPr>
          <w:rFonts w:ascii="Times New Roman" w:eastAsia="方正仿宋_GBK" w:hAnsi="Times New Roman"/>
          <w:sz w:val="32"/>
          <w:szCs w:val="32"/>
        </w:rPr>
        <w:t>贯标</w:t>
      </w:r>
      <w:proofErr w:type="gramEnd"/>
      <w:r w:rsidR="003A7995">
        <w:rPr>
          <w:rFonts w:ascii="Times New Roman" w:eastAsia="方正仿宋_GBK" w:hAnsi="Times New Roman"/>
          <w:sz w:val="32"/>
          <w:szCs w:val="32"/>
        </w:rPr>
        <w:t>试点</w:t>
      </w:r>
      <w:r w:rsidR="003A7995">
        <w:rPr>
          <w:rFonts w:ascii="Times New Roman" w:eastAsia="方正仿宋_GBK" w:hAnsi="Times New Roman" w:hint="eastAsia"/>
          <w:sz w:val="32"/>
          <w:szCs w:val="32"/>
        </w:rPr>
        <w:t>企业</w:t>
      </w:r>
      <w:r w:rsidR="003A7995">
        <w:rPr>
          <w:rFonts w:ascii="Times New Roman" w:eastAsia="方正仿宋_GBK" w:hAnsi="Times New Roman"/>
          <w:sz w:val="32"/>
          <w:szCs w:val="32"/>
        </w:rPr>
        <w:t>推荐工作。</w:t>
      </w:r>
      <w:r>
        <w:rPr>
          <w:rFonts w:ascii="Times New Roman" w:eastAsia="方正仿宋_GBK" w:hAnsi="Times New Roman"/>
          <w:sz w:val="32"/>
          <w:szCs w:val="32"/>
        </w:rPr>
        <w:t>现将有关事项通知如下：</w:t>
      </w:r>
    </w:p>
    <w:p w:rsidR="00C359ED" w:rsidRDefault="007A708D">
      <w:pPr>
        <w:spacing w:line="590" w:lineRule="exact"/>
        <w:ind w:firstLine="640"/>
        <w:rPr>
          <w:rFonts w:ascii="Times New Roman" w:eastAsia="黑体" w:hAnsi="Times New Roman"/>
          <w:sz w:val="32"/>
          <w:szCs w:val="32"/>
        </w:rPr>
      </w:pPr>
      <w:r>
        <w:rPr>
          <w:rFonts w:ascii="Times New Roman" w:eastAsia="黑体" w:hAnsi="Times New Roman"/>
          <w:sz w:val="32"/>
          <w:szCs w:val="32"/>
        </w:rPr>
        <w:t>一、</w:t>
      </w:r>
      <w:r w:rsidR="003A7995">
        <w:rPr>
          <w:rFonts w:ascii="Times New Roman" w:eastAsia="黑体" w:hAnsi="Times New Roman"/>
          <w:sz w:val="32"/>
          <w:szCs w:val="32"/>
        </w:rPr>
        <w:t>申报程序</w:t>
      </w:r>
    </w:p>
    <w:p w:rsidR="00C359ED" w:rsidRDefault="006414DB" w:rsidP="006414DB">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1</w:t>
      </w:r>
      <w:r>
        <w:rPr>
          <w:rFonts w:ascii="Times New Roman" w:eastAsia="方正仿宋_GBK" w:hAnsi="Times New Roman" w:hint="eastAsia"/>
          <w:sz w:val="32"/>
          <w:szCs w:val="32"/>
        </w:rPr>
        <w:t>、企业</w:t>
      </w:r>
      <w:r w:rsidR="001422DB">
        <w:rPr>
          <w:rFonts w:ascii="Times New Roman" w:eastAsia="方正仿宋_GBK" w:hAnsi="Times New Roman" w:hint="eastAsia"/>
          <w:sz w:val="32"/>
          <w:szCs w:val="32"/>
        </w:rPr>
        <w:t>根据自身</w:t>
      </w:r>
      <w:r w:rsidR="001422DB" w:rsidRPr="001422DB">
        <w:rPr>
          <w:rFonts w:ascii="Times New Roman" w:eastAsia="方正仿宋_GBK" w:hAnsi="Times New Roman" w:hint="eastAsia"/>
          <w:sz w:val="32"/>
          <w:szCs w:val="32"/>
        </w:rPr>
        <w:t>数字化治理、组织机制、管理方式</w:t>
      </w:r>
      <w:r w:rsidR="001422DB">
        <w:rPr>
          <w:rFonts w:ascii="Times New Roman" w:eastAsia="方正仿宋_GBK" w:hAnsi="Times New Roman" w:hint="eastAsia"/>
          <w:sz w:val="32"/>
          <w:szCs w:val="32"/>
        </w:rPr>
        <w:t>等实际情况</w:t>
      </w:r>
      <w:r w:rsidR="001422DB">
        <w:rPr>
          <w:rFonts w:ascii="Times New Roman" w:eastAsia="方正仿宋_GBK" w:hAnsi="Times New Roman"/>
          <w:sz w:val="32"/>
          <w:szCs w:val="32"/>
        </w:rPr>
        <w:t>（</w:t>
      </w:r>
      <w:r w:rsidR="001422DB">
        <w:rPr>
          <w:rFonts w:ascii="Times New Roman" w:eastAsia="方正仿宋_GBK" w:hAnsi="Times New Roman" w:hint="eastAsia"/>
          <w:sz w:val="32"/>
          <w:szCs w:val="32"/>
        </w:rPr>
        <w:t>参考</w:t>
      </w:r>
      <w:r w:rsidR="001422DB">
        <w:rPr>
          <w:rFonts w:ascii="Times New Roman" w:eastAsia="方正仿宋_GBK" w:hAnsi="Times New Roman"/>
          <w:sz w:val="32"/>
          <w:szCs w:val="32"/>
        </w:rPr>
        <w:t>附件</w:t>
      </w:r>
      <w:r w:rsidR="001422DB">
        <w:rPr>
          <w:rFonts w:ascii="Times New Roman" w:eastAsia="方正仿宋_GBK" w:hAnsi="Times New Roman" w:hint="eastAsia"/>
          <w:sz w:val="32"/>
          <w:szCs w:val="32"/>
        </w:rPr>
        <w:t>1</w:t>
      </w:r>
      <w:r w:rsidR="001422DB">
        <w:rPr>
          <w:rFonts w:ascii="Times New Roman" w:eastAsia="方正仿宋_GBK" w:hAnsi="Times New Roman"/>
          <w:sz w:val="32"/>
          <w:szCs w:val="32"/>
        </w:rPr>
        <w:t>）自愿申报</w:t>
      </w:r>
      <w:r>
        <w:rPr>
          <w:rFonts w:ascii="Times New Roman" w:eastAsia="方正仿宋_GBK" w:hAnsi="Times New Roman"/>
          <w:sz w:val="32"/>
          <w:szCs w:val="32"/>
        </w:rPr>
        <w:t>。</w:t>
      </w:r>
    </w:p>
    <w:p w:rsidR="00C359ED" w:rsidRDefault="006414DB" w:rsidP="006414DB">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2</w:t>
      </w:r>
      <w:r>
        <w:rPr>
          <w:rFonts w:ascii="Times New Roman" w:eastAsia="方正仿宋_GBK" w:hAnsi="Times New Roman" w:hint="eastAsia"/>
          <w:sz w:val="32"/>
          <w:szCs w:val="32"/>
        </w:rPr>
        <w:t>、</w:t>
      </w:r>
      <w:r>
        <w:rPr>
          <w:rFonts w:ascii="Times New Roman" w:eastAsia="方正仿宋_GBK" w:hAnsi="Times New Roman"/>
          <w:sz w:val="32"/>
          <w:szCs w:val="32"/>
        </w:rPr>
        <w:t>试点企业由所在各设区市、省直管县（市）工信局推荐</w:t>
      </w:r>
      <w:r>
        <w:rPr>
          <w:rFonts w:ascii="Times New Roman" w:eastAsia="方正仿宋_GBK" w:hAnsi="Times New Roman" w:hint="eastAsia"/>
          <w:sz w:val="32"/>
          <w:szCs w:val="32"/>
        </w:rPr>
        <w:t>，</w:t>
      </w:r>
      <w:r>
        <w:rPr>
          <w:rFonts w:ascii="Times New Roman" w:eastAsia="方正仿宋_GBK" w:hAnsi="Times New Roman"/>
          <w:sz w:val="32"/>
          <w:szCs w:val="32"/>
        </w:rPr>
        <w:t>原则上优先</w:t>
      </w:r>
      <w:proofErr w:type="gramStart"/>
      <w:r>
        <w:rPr>
          <w:rFonts w:ascii="Times New Roman" w:eastAsia="方正仿宋_GBK" w:hAnsi="Times New Roman"/>
          <w:sz w:val="32"/>
          <w:szCs w:val="32"/>
        </w:rPr>
        <w:t>推荐省</w:t>
      </w:r>
      <w:proofErr w:type="gramEnd"/>
      <w:r>
        <w:rPr>
          <w:rFonts w:ascii="Times New Roman" w:eastAsia="方正仿宋_GBK" w:hAnsi="Times New Roman"/>
          <w:sz w:val="32"/>
          <w:szCs w:val="32"/>
        </w:rPr>
        <w:t>两化融合重点企业目录中的企业。</w:t>
      </w:r>
    </w:p>
    <w:p w:rsidR="006414DB" w:rsidRDefault="006414DB" w:rsidP="006414DB">
      <w:pPr>
        <w:spacing w:line="590" w:lineRule="exact"/>
        <w:ind w:firstLine="640"/>
        <w:rPr>
          <w:rFonts w:ascii="Times New Roman" w:eastAsia="方正仿宋_GBK" w:hAnsi="Times New Roman"/>
          <w:sz w:val="32"/>
          <w:szCs w:val="32"/>
        </w:rPr>
      </w:pPr>
      <w:r>
        <w:rPr>
          <w:rFonts w:ascii="Times New Roman" w:eastAsia="方正仿宋_GBK" w:hAnsi="Times New Roman" w:hint="eastAsia"/>
          <w:sz w:val="32"/>
          <w:szCs w:val="32"/>
        </w:rPr>
        <w:t>3</w:t>
      </w:r>
      <w:r>
        <w:rPr>
          <w:rFonts w:ascii="Times New Roman" w:eastAsia="方正仿宋_GBK" w:hAnsi="Times New Roman" w:hint="eastAsia"/>
          <w:sz w:val="32"/>
          <w:szCs w:val="32"/>
        </w:rPr>
        <w:t>、</w:t>
      </w:r>
      <w:r>
        <w:rPr>
          <w:rFonts w:ascii="Times New Roman" w:eastAsia="方正仿宋_GBK" w:hAnsi="Times New Roman"/>
          <w:sz w:val="32"/>
          <w:szCs w:val="32"/>
        </w:rPr>
        <w:t>请各推荐单位于</w:t>
      </w:r>
      <w:r w:rsidRPr="002A5E58">
        <w:rPr>
          <w:rFonts w:ascii="Times New Roman" w:eastAsia="方正仿宋_GBK" w:hAnsi="Times New Roman"/>
          <w:color w:val="000000" w:themeColor="text1"/>
          <w:sz w:val="32"/>
          <w:szCs w:val="32"/>
        </w:rPr>
        <w:t>2021</w:t>
      </w:r>
      <w:r w:rsidRPr="002A5E58">
        <w:rPr>
          <w:rFonts w:ascii="Times New Roman" w:eastAsia="方正仿宋_GBK" w:hAnsi="Times New Roman"/>
          <w:color w:val="000000" w:themeColor="text1"/>
          <w:sz w:val="32"/>
          <w:szCs w:val="32"/>
        </w:rPr>
        <w:t>年</w:t>
      </w:r>
      <w:r>
        <w:rPr>
          <w:rFonts w:ascii="Times New Roman" w:eastAsia="方正仿宋_GBK" w:hAnsi="Times New Roman"/>
          <w:color w:val="000000" w:themeColor="text1"/>
          <w:sz w:val="32"/>
          <w:szCs w:val="32"/>
        </w:rPr>
        <w:t>4</w:t>
      </w:r>
      <w:r w:rsidRPr="002A5E58">
        <w:rPr>
          <w:rFonts w:ascii="Times New Roman" w:eastAsia="方正仿宋_GBK" w:hAnsi="Times New Roman"/>
          <w:color w:val="000000" w:themeColor="text1"/>
          <w:sz w:val="32"/>
          <w:szCs w:val="32"/>
        </w:rPr>
        <w:t>月</w:t>
      </w:r>
      <w:r>
        <w:rPr>
          <w:rFonts w:ascii="Times New Roman" w:eastAsia="方正仿宋_GBK" w:hAnsi="Times New Roman"/>
          <w:color w:val="000000" w:themeColor="text1"/>
          <w:sz w:val="32"/>
          <w:szCs w:val="32"/>
        </w:rPr>
        <w:t>8</w:t>
      </w:r>
      <w:r w:rsidRPr="002A5E58">
        <w:rPr>
          <w:rFonts w:ascii="Times New Roman" w:eastAsia="方正仿宋_GBK" w:hAnsi="Times New Roman"/>
          <w:color w:val="000000" w:themeColor="text1"/>
          <w:sz w:val="32"/>
          <w:szCs w:val="32"/>
        </w:rPr>
        <w:t>日</w:t>
      </w:r>
      <w:r>
        <w:rPr>
          <w:rFonts w:ascii="Times New Roman" w:eastAsia="方正仿宋_GBK" w:hAnsi="Times New Roman"/>
          <w:sz w:val="32"/>
          <w:szCs w:val="32"/>
        </w:rPr>
        <w:t>前将推荐表（见附件</w:t>
      </w:r>
      <w:r>
        <w:rPr>
          <w:rFonts w:ascii="Times New Roman" w:eastAsia="方正仿宋_GBK" w:hAnsi="Times New Roman"/>
          <w:sz w:val="32"/>
          <w:szCs w:val="32"/>
        </w:rPr>
        <w:t>2</w:t>
      </w:r>
      <w:r>
        <w:rPr>
          <w:rFonts w:ascii="Times New Roman" w:eastAsia="方正仿宋_GBK" w:hAnsi="Times New Roman"/>
          <w:sz w:val="32"/>
          <w:szCs w:val="32"/>
        </w:rPr>
        <w:t>）和申请材料（见附件</w:t>
      </w:r>
      <w:r>
        <w:rPr>
          <w:rFonts w:ascii="Times New Roman" w:eastAsia="方正仿宋_GBK" w:hAnsi="Times New Roman"/>
          <w:sz w:val="32"/>
          <w:szCs w:val="32"/>
        </w:rPr>
        <w:t>3</w:t>
      </w:r>
      <w:r>
        <w:rPr>
          <w:rFonts w:ascii="Times New Roman" w:eastAsia="方正仿宋_GBK" w:hAnsi="Times New Roman"/>
          <w:sz w:val="32"/>
          <w:szCs w:val="32"/>
        </w:rPr>
        <w:t>）纸质版（一式一份）报送</w:t>
      </w:r>
      <w:proofErr w:type="gramStart"/>
      <w:r>
        <w:rPr>
          <w:rFonts w:ascii="Times New Roman" w:eastAsia="方正仿宋_GBK" w:hAnsi="Times New Roman"/>
          <w:sz w:val="32"/>
          <w:szCs w:val="32"/>
        </w:rPr>
        <w:t>省工信厅两</w:t>
      </w:r>
      <w:proofErr w:type="gramEnd"/>
      <w:r>
        <w:rPr>
          <w:rFonts w:ascii="Times New Roman" w:eastAsia="方正仿宋_GBK" w:hAnsi="Times New Roman"/>
          <w:sz w:val="32"/>
          <w:szCs w:val="32"/>
        </w:rPr>
        <w:t>化融合推进处，电子版（可无公章）统一发送到指定邮箱（见联系人邮箱）</w:t>
      </w:r>
      <w:r>
        <w:rPr>
          <w:rFonts w:ascii="Times New Roman" w:eastAsia="方正仿宋_GBK" w:hAnsi="Times New Roman" w:hint="eastAsia"/>
          <w:sz w:val="32"/>
          <w:szCs w:val="32"/>
        </w:rPr>
        <w:t>，</w:t>
      </w:r>
      <w:r>
        <w:rPr>
          <w:rFonts w:ascii="Times New Roman" w:eastAsia="方正仿宋_GBK" w:hAnsi="Times New Roman"/>
          <w:sz w:val="32"/>
          <w:szCs w:val="32"/>
        </w:rPr>
        <w:t>超过规定时限不予受理。</w:t>
      </w:r>
    </w:p>
    <w:p w:rsidR="006414DB" w:rsidRPr="006414DB" w:rsidRDefault="006414DB" w:rsidP="006414DB">
      <w:pPr>
        <w:pStyle w:val="a8"/>
        <w:numPr>
          <w:ilvl w:val="0"/>
          <w:numId w:val="4"/>
        </w:numPr>
        <w:spacing w:line="590" w:lineRule="exact"/>
        <w:ind w:firstLineChars="0"/>
        <w:rPr>
          <w:rFonts w:ascii="Times New Roman" w:eastAsia="黑体" w:hAnsi="Times New Roman"/>
          <w:sz w:val="32"/>
          <w:szCs w:val="32"/>
        </w:rPr>
      </w:pPr>
      <w:r w:rsidRPr="006414DB">
        <w:rPr>
          <w:rFonts w:ascii="Times New Roman" w:eastAsia="黑体" w:hAnsi="Times New Roman"/>
          <w:sz w:val="32"/>
          <w:szCs w:val="32"/>
        </w:rPr>
        <w:t>申报</w:t>
      </w:r>
      <w:r>
        <w:rPr>
          <w:rFonts w:ascii="Times New Roman" w:eastAsia="黑体" w:hAnsi="Times New Roman" w:hint="eastAsia"/>
          <w:sz w:val="32"/>
          <w:szCs w:val="32"/>
        </w:rPr>
        <w:t>要求</w:t>
      </w:r>
    </w:p>
    <w:p w:rsidR="006414DB" w:rsidRPr="006414DB" w:rsidRDefault="006414DB" w:rsidP="006414DB">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lastRenderedPageBreak/>
        <w:t>1</w:t>
      </w:r>
      <w:r>
        <w:rPr>
          <w:rFonts w:ascii="Times New Roman" w:eastAsia="方正仿宋_GBK" w:hAnsi="Times New Roman" w:hint="eastAsia"/>
          <w:sz w:val="32"/>
          <w:szCs w:val="32"/>
        </w:rPr>
        <w:t>、各推荐</w:t>
      </w:r>
      <w:r>
        <w:rPr>
          <w:rFonts w:ascii="Times New Roman" w:eastAsia="方正仿宋_GBK" w:hAnsi="Times New Roman"/>
          <w:sz w:val="32"/>
          <w:szCs w:val="32"/>
        </w:rPr>
        <w:t>单位要</w:t>
      </w:r>
      <w:r w:rsidR="001422DB">
        <w:rPr>
          <w:rFonts w:ascii="Times New Roman" w:eastAsia="方正仿宋_GBK" w:hAnsi="Times New Roman" w:hint="eastAsia"/>
          <w:sz w:val="32"/>
          <w:szCs w:val="32"/>
        </w:rPr>
        <w:t>组织</w:t>
      </w:r>
      <w:r w:rsidR="001422DB">
        <w:rPr>
          <w:rFonts w:ascii="Times New Roman" w:eastAsia="方正仿宋_GBK" w:hAnsi="Times New Roman"/>
          <w:sz w:val="32"/>
          <w:szCs w:val="32"/>
        </w:rPr>
        <w:t>企业</w:t>
      </w:r>
      <w:r>
        <w:rPr>
          <w:rFonts w:ascii="Times New Roman" w:eastAsia="方正仿宋_GBK" w:hAnsi="Times New Roman"/>
          <w:sz w:val="32"/>
          <w:szCs w:val="32"/>
        </w:rPr>
        <w:t>深入学习</w:t>
      </w:r>
      <w:r w:rsidRPr="006414DB">
        <w:rPr>
          <w:rFonts w:ascii="Times New Roman" w:eastAsia="方正仿宋_GBK" w:hAnsi="Times New Roman" w:hint="eastAsia"/>
          <w:sz w:val="32"/>
          <w:szCs w:val="32"/>
        </w:rPr>
        <w:t>GB/T23000</w:t>
      </w:r>
      <w:r w:rsidRPr="006414DB">
        <w:rPr>
          <w:rFonts w:ascii="Times New Roman" w:eastAsia="方正仿宋_GBK" w:hAnsi="Times New Roman" w:hint="eastAsia"/>
          <w:sz w:val="32"/>
          <w:szCs w:val="32"/>
        </w:rPr>
        <w:t>—</w:t>
      </w:r>
      <w:r w:rsidRPr="006414DB">
        <w:rPr>
          <w:rFonts w:ascii="Times New Roman" w:eastAsia="方正仿宋_GBK" w:hAnsi="Times New Roman" w:hint="eastAsia"/>
          <w:sz w:val="32"/>
          <w:szCs w:val="32"/>
        </w:rPr>
        <w:t>2017</w:t>
      </w:r>
      <w:r w:rsidRPr="006414DB">
        <w:rPr>
          <w:rFonts w:ascii="Times New Roman" w:eastAsia="方正仿宋_GBK" w:hAnsi="Times New Roman" w:hint="eastAsia"/>
          <w:sz w:val="32"/>
          <w:szCs w:val="32"/>
        </w:rPr>
        <w:t>《信息化和工业化融合管理体系基础和术语》</w:t>
      </w:r>
      <w:r>
        <w:rPr>
          <w:rFonts w:ascii="Times New Roman" w:eastAsia="方正仿宋_GBK" w:hAnsi="Times New Roman" w:hint="eastAsia"/>
          <w:sz w:val="32"/>
          <w:szCs w:val="32"/>
        </w:rPr>
        <w:t>、</w:t>
      </w:r>
      <w:r w:rsidRPr="006414DB">
        <w:rPr>
          <w:rFonts w:ascii="Times New Roman" w:eastAsia="方正仿宋_GBK" w:hAnsi="Times New Roman" w:hint="eastAsia"/>
          <w:sz w:val="32"/>
          <w:szCs w:val="32"/>
        </w:rPr>
        <w:t>GB/T23001</w:t>
      </w:r>
      <w:r w:rsidRPr="006414DB">
        <w:rPr>
          <w:rFonts w:ascii="Times New Roman" w:eastAsia="方正仿宋_GBK" w:hAnsi="Times New Roman" w:hint="eastAsia"/>
          <w:sz w:val="32"/>
          <w:szCs w:val="32"/>
        </w:rPr>
        <w:t>—</w:t>
      </w:r>
      <w:r w:rsidRPr="006414DB">
        <w:rPr>
          <w:rFonts w:ascii="Times New Roman" w:eastAsia="方正仿宋_GBK" w:hAnsi="Times New Roman" w:hint="eastAsia"/>
          <w:sz w:val="32"/>
          <w:szCs w:val="32"/>
        </w:rPr>
        <w:t>2017</w:t>
      </w:r>
      <w:r w:rsidRPr="006414DB">
        <w:rPr>
          <w:rFonts w:ascii="Times New Roman" w:eastAsia="方正仿宋_GBK" w:hAnsi="Times New Roman" w:hint="eastAsia"/>
          <w:sz w:val="32"/>
          <w:szCs w:val="32"/>
        </w:rPr>
        <w:t>《信息化和工业化融合管理体系要求》</w:t>
      </w:r>
      <w:r>
        <w:rPr>
          <w:rFonts w:ascii="Times New Roman" w:eastAsia="方正仿宋_GBK" w:hAnsi="Times New Roman" w:hint="eastAsia"/>
          <w:sz w:val="32"/>
          <w:szCs w:val="32"/>
        </w:rPr>
        <w:t>、</w:t>
      </w:r>
      <w:r w:rsidRPr="006414DB">
        <w:rPr>
          <w:rFonts w:ascii="Times New Roman" w:eastAsia="方正仿宋_GBK" w:hAnsi="Times New Roman" w:hint="eastAsia"/>
          <w:sz w:val="32"/>
          <w:szCs w:val="32"/>
        </w:rPr>
        <w:t>GB/T23003-2018</w:t>
      </w:r>
      <w:r w:rsidRPr="006414DB">
        <w:rPr>
          <w:rFonts w:ascii="Times New Roman" w:eastAsia="方正仿宋_GBK" w:hAnsi="Times New Roman" w:hint="eastAsia"/>
          <w:sz w:val="32"/>
          <w:szCs w:val="32"/>
        </w:rPr>
        <w:t>《信息化和工业化融合管理体系评定指南》</w:t>
      </w:r>
      <w:r>
        <w:rPr>
          <w:rFonts w:ascii="Times New Roman" w:eastAsia="方正仿宋_GBK" w:hAnsi="Times New Roman" w:hint="eastAsia"/>
          <w:sz w:val="32"/>
          <w:szCs w:val="32"/>
        </w:rPr>
        <w:t>等</w:t>
      </w:r>
      <w:r>
        <w:rPr>
          <w:rFonts w:ascii="Times New Roman" w:eastAsia="方正仿宋_GBK" w:hAnsi="Times New Roman"/>
          <w:sz w:val="32"/>
          <w:szCs w:val="32"/>
        </w:rPr>
        <w:t>系列标准，</w:t>
      </w:r>
      <w:r>
        <w:rPr>
          <w:rFonts w:ascii="Times New Roman" w:eastAsia="方正仿宋_GBK" w:hAnsi="Times New Roman" w:hint="eastAsia"/>
          <w:sz w:val="32"/>
          <w:szCs w:val="32"/>
        </w:rPr>
        <w:t>加快</w:t>
      </w:r>
      <w:r>
        <w:rPr>
          <w:rFonts w:ascii="Times New Roman" w:eastAsia="方正仿宋_GBK" w:hAnsi="Times New Roman"/>
          <w:sz w:val="32"/>
          <w:szCs w:val="32"/>
        </w:rPr>
        <w:t>贯标升级版的宣贯</w:t>
      </w:r>
      <w:r>
        <w:rPr>
          <w:rFonts w:ascii="Times New Roman" w:eastAsia="方正仿宋_GBK" w:hAnsi="Times New Roman" w:hint="eastAsia"/>
          <w:sz w:val="32"/>
          <w:szCs w:val="32"/>
        </w:rPr>
        <w:t>推广</w:t>
      </w:r>
      <w:r>
        <w:rPr>
          <w:rFonts w:ascii="Times New Roman" w:eastAsia="方正仿宋_GBK" w:hAnsi="Times New Roman"/>
          <w:sz w:val="32"/>
          <w:szCs w:val="32"/>
        </w:rPr>
        <w:t>工作</w:t>
      </w:r>
      <w:r>
        <w:rPr>
          <w:rFonts w:ascii="Times New Roman" w:eastAsia="方正仿宋_GBK" w:hAnsi="Times New Roman" w:hint="eastAsia"/>
          <w:sz w:val="32"/>
          <w:szCs w:val="32"/>
        </w:rPr>
        <w:t>。</w:t>
      </w:r>
    </w:p>
    <w:p w:rsidR="00801786" w:rsidRDefault="006414DB" w:rsidP="006414DB">
      <w:pPr>
        <w:spacing w:line="590" w:lineRule="exact"/>
        <w:ind w:firstLine="640"/>
        <w:rPr>
          <w:rFonts w:ascii="Times New Roman" w:eastAsia="方正仿宋_GBK" w:hAnsi="Times New Roman"/>
          <w:sz w:val="32"/>
          <w:szCs w:val="32"/>
        </w:rPr>
      </w:pPr>
      <w:r>
        <w:rPr>
          <w:rFonts w:ascii="Times New Roman" w:eastAsia="方正仿宋_GBK" w:hAnsi="Times New Roman" w:hint="eastAsia"/>
          <w:sz w:val="32"/>
          <w:szCs w:val="32"/>
        </w:rPr>
        <w:t>2</w:t>
      </w:r>
      <w:r>
        <w:rPr>
          <w:rFonts w:ascii="Times New Roman" w:eastAsia="方正仿宋_GBK" w:hAnsi="Times New Roman" w:hint="eastAsia"/>
          <w:sz w:val="32"/>
          <w:szCs w:val="32"/>
        </w:rPr>
        <w:t>、</w:t>
      </w:r>
      <w:r w:rsidR="00801786">
        <w:rPr>
          <w:rFonts w:ascii="Times New Roman" w:eastAsia="方正仿宋_GBK" w:hAnsi="Times New Roman" w:hint="eastAsia"/>
          <w:sz w:val="32"/>
          <w:szCs w:val="32"/>
        </w:rPr>
        <w:t>各级工信部门</w:t>
      </w:r>
      <w:r w:rsidR="007A708D">
        <w:rPr>
          <w:rFonts w:ascii="Times New Roman" w:eastAsia="方正仿宋_GBK" w:hAnsi="Times New Roman"/>
          <w:sz w:val="32"/>
          <w:szCs w:val="32"/>
        </w:rPr>
        <w:t>应加强对最终确定的试点企业的指导，</w:t>
      </w:r>
      <w:r w:rsidR="00801786">
        <w:rPr>
          <w:rFonts w:ascii="Times New Roman" w:eastAsia="方正仿宋_GBK" w:hAnsi="Times New Roman" w:hint="eastAsia"/>
          <w:sz w:val="32"/>
          <w:szCs w:val="32"/>
        </w:rPr>
        <w:t>研究</w:t>
      </w:r>
      <w:r w:rsidR="00801786">
        <w:rPr>
          <w:rFonts w:ascii="Times New Roman" w:eastAsia="方正仿宋_GBK" w:hAnsi="Times New Roman"/>
          <w:sz w:val="32"/>
          <w:szCs w:val="32"/>
        </w:rPr>
        <w:t>制定相关配套</w:t>
      </w:r>
      <w:r w:rsidR="00660FFA">
        <w:rPr>
          <w:rFonts w:ascii="Times New Roman" w:eastAsia="方正仿宋_GBK" w:hAnsi="Times New Roman" w:hint="eastAsia"/>
          <w:sz w:val="32"/>
          <w:szCs w:val="32"/>
        </w:rPr>
        <w:t>奖励</w:t>
      </w:r>
      <w:r w:rsidR="00801786">
        <w:rPr>
          <w:rFonts w:ascii="Times New Roman" w:eastAsia="方正仿宋_GBK" w:hAnsi="Times New Roman"/>
          <w:sz w:val="32"/>
          <w:szCs w:val="32"/>
        </w:rPr>
        <w:t>政策</w:t>
      </w:r>
      <w:r w:rsidR="00801786">
        <w:rPr>
          <w:rFonts w:ascii="Times New Roman" w:eastAsia="方正仿宋_GBK" w:hAnsi="Times New Roman" w:hint="eastAsia"/>
          <w:sz w:val="32"/>
          <w:szCs w:val="32"/>
        </w:rPr>
        <w:t>，</w:t>
      </w:r>
      <w:proofErr w:type="gramStart"/>
      <w:r w:rsidR="007A708D">
        <w:rPr>
          <w:rFonts w:ascii="Times New Roman" w:eastAsia="方正仿宋_GBK" w:hAnsi="Times New Roman"/>
          <w:sz w:val="32"/>
          <w:szCs w:val="32"/>
        </w:rPr>
        <w:t>对贯标</w:t>
      </w:r>
      <w:proofErr w:type="gramEnd"/>
      <w:r w:rsidR="00801786">
        <w:rPr>
          <w:rFonts w:ascii="Times New Roman" w:eastAsia="方正仿宋_GBK" w:hAnsi="Times New Roman" w:hint="eastAsia"/>
          <w:sz w:val="32"/>
          <w:szCs w:val="32"/>
        </w:rPr>
        <w:t>升级</w:t>
      </w:r>
      <w:proofErr w:type="gramStart"/>
      <w:r w:rsidR="00801786">
        <w:rPr>
          <w:rFonts w:ascii="Times New Roman" w:eastAsia="方正仿宋_GBK" w:hAnsi="Times New Roman" w:hint="eastAsia"/>
          <w:sz w:val="32"/>
          <w:szCs w:val="32"/>
        </w:rPr>
        <w:t>版试点</w:t>
      </w:r>
      <w:proofErr w:type="gramEnd"/>
      <w:r w:rsidR="00801786">
        <w:rPr>
          <w:rFonts w:ascii="Times New Roman" w:eastAsia="方正仿宋_GBK" w:hAnsi="Times New Roman"/>
          <w:sz w:val="32"/>
          <w:szCs w:val="32"/>
        </w:rPr>
        <w:t>推广</w:t>
      </w:r>
      <w:r w:rsidR="007A708D">
        <w:rPr>
          <w:rFonts w:ascii="Times New Roman" w:eastAsia="方正仿宋_GBK" w:hAnsi="Times New Roman"/>
          <w:sz w:val="32"/>
          <w:szCs w:val="32"/>
        </w:rPr>
        <w:t>工作给予大力支持。我厅将</w:t>
      </w:r>
      <w:r w:rsidR="00801786">
        <w:rPr>
          <w:rFonts w:ascii="Times New Roman" w:eastAsia="方正仿宋_GBK" w:hAnsi="Times New Roman" w:hint="eastAsia"/>
          <w:sz w:val="32"/>
          <w:szCs w:val="32"/>
        </w:rPr>
        <w:t>及时</w:t>
      </w:r>
      <w:r w:rsidR="00801786">
        <w:rPr>
          <w:rFonts w:ascii="Times New Roman" w:eastAsia="方正仿宋_GBK" w:hAnsi="Times New Roman"/>
          <w:sz w:val="32"/>
          <w:szCs w:val="32"/>
        </w:rPr>
        <w:t>评估贯标升级版</w:t>
      </w:r>
      <w:r w:rsidR="00801786">
        <w:rPr>
          <w:rFonts w:ascii="Times New Roman" w:eastAsia="方正仿宋_GBK" w:hAnsi="Times New Roman" w:hint="eastAsia"/>
          <w:sz w:val="32"/>
          <w:szCs w:val="32"/>
        </w:rPr>
        <w:t>分级</w:t>
      </w:r>
      <w:r w:rsidR="00801786">
        <w:rPr>
          <w:rFonts w:ascii="Times New Roman" w:eastAsia="方正仿宋_GBK" w:hAnsi="Times New Roman"/>
          <w:sz w:val="32"/>
          <w:szCs w:val="32"/>
        </w:rPr>
        <w:t>试点效果，积极建立</w:t>
      </w:r>
      <w:r w:rsidR="00801786">
        <w:rPr>
          <w:rFonts w:ascii="Times New Roman" w:eastAsia="方正仿宋_GBK" w:hAnsi="Times New Roman" w:hint="eastAsia"/>
          <w:sz w:val="32"/>
          <w:szCs w:val="32"/>
        </w:rPr>
        <w:t>政府</w:t>
      </w:r>
      <w:r w:rsidR="00801786">
        <w:rPr>
          <w:rFonts w:ascii="Times New Roman" w:eastAsia="方正仿宋_GBK" w:hAnsi="Times New Roman"/>
          <w:sz w:val="32"/>
          <w:szCs w:val="32"/>
        </w:rPr>
        <w:t>和市场的分级采信机制。</w:t>
      </w:r>
    </w:p>
    <w:p w:rsidR="001422DB" w:rsidRDefault="001422DB" w:rsidP="001422DB">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3</w:t>
      </w:r>
      <w:r>
        <w:rPr>
          <w:rFonts w:ascii="Times New Roman" w:eastAsia="方正仿宋_GBK" w:hAnsi="Times New Roman" w:hint="eastAsia"/>
          <w:sz w:val="32"/>
          <w:szCs w:val="32"/>
        </w:rPr>
        <w:t>、</w:t>
      </w:r>
      <w:r w:rsidR="007A708D">
        <w:rPr>
          <w:rFonts w:ascii="Times New Roman" w:eastAsia="方正仿宋_GBK" w:hAnsi="Times New Roman"/>
          <w:sz w:val="32"/>
          <w:szCs w:val="32"/>
        </w:rPr>
        <w:t>各申报企业</w:t>
      </w:r>
      <w:r w:rsidR="007A708D">
        <w:rPr>
          <w:rFonts w:ascii="Times New Roman" w:eastAsia="方正仿宋_GBK" w:hAnsi="Times New Roman" w:hint="eastAsia"/>
          <w:sz w:val="32"/>
          <w:szCs w:val="32"/>
        </w:rPr>
        <w:t>需</w:t>
      </w:r>
      <w:r w:rsidR="007A708D">
        <w:rPr>
          <w:rFonts w:ascii="Times New Roman" w:eastAsia="方正仿宋_GBK" w:hAnsi="Times New Roman"/>
          <w:sz w:val="32"/>
          <w:szCs w:val="32"/>
        </w:rPr>
        <w:t>在两化融合服务平台（</w:t>
      </w:r>
      <w:r w:rsidR="007A708D">
        <w:rPr>
          <w:rFonts w:ascii="Times New Roman" w:eastAsia="方正仿宋_GBK" w:hAnsi="Times New Roman"/>
          <w:sz w:val="32"/>
          <w:szCs w:val="32"/>
        </w:rPr>
        <w:t>www.cspiii.com/pg</w:t>
      </w:r>
      <w:r w:rsidR="007A708D">
        <w:rPr>
          <w:rFonts w:ascii="Times New Roman" w:eastAsia="方正仿宋_GBK" w:hAnsi="Times New Roman"/>
          <w:sz w:val="32"/>
          <w:szCs w:val="32"/>
        </w:rPr>
        <w:t>）江苏省</w:t>
      </w:r>
      <w:proofErr w:type="gramStart"/>
      <w:r w:rsidR="007A708D">
        <w:rPr>
          <w:rFonts w:ascii="Times New Roman" w:eastAsia="方正仿宋_GBK" w:hAnsi="Times New Roman"/>
          <w:sz w:val="32"/>
          <w:szCs w:val="32"/>
        </w:rPr>
        <w:t>评估分</w:t>
      </w:r>
      <w:proofErr w:type="gramEnd"/>
      <w:r w:rsidR="007A708D">
        <w:rPr>
          <w:rFonts w:ascii="Times New Roman" w:eastAsia="方正仿宋_GBK" w:hAnsi="Times New Roman"/>
          <w:sz w:val="32"/>
          <w:szCs w:val="32"/>
        </w:rPr>
        <w:t>平台实现企业两化融合水平的自评估，评估结果作为整个贯</w:t>
      </w:r>
      <w:proofErr w:type="gramStart"/>
      <w:r w:rsidR="007A708D">
        <w:rPr>
          <w:rFonts w:ascii="Times New Roman" w:eastAsia="方正仿宋_GBK" w:hAnsi="Times New Roman"/>
          <w:sz w:val="32"/>
          <w:szCs w:val="32"/>
        </w:rPr>
        <w:t>标过程</w:t>
      </w:r>
      <w:proofErr w:type="gramEnd"/>
      <w:r w:rsidR="007A708D">
        <w:rPr>
          <w:rFonts w:ascii="Times New Roman" w:eastAsia="方正仿宋_GBK" w:hAnsi="Times New Roman"/>
          <w:sz w:val="32"/>
          <w:szCs w:val="32"/>
        </w:rPr>
        <w:t>的重要参考。</w:t>
      </w:r>
    </w:p>
    <w:p w:rsidR="00C359ED" w:rsidRPr="001422DB" w:rsidRDefault="001422DB" w:rsidP="001422DB">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4</w:t>
      </w:r>
      <w:r>
        <w:rPr>
          <w:rFonts w:ascii="Times New Roman" w:eastAsia="方正仿宋_GBK" w:hAnsi="Times New Roman" w:hint="eastAsia"/>
          <w:sz w:val="32"/>
          <w:szCs w:val="32"/>
        </w:rPr>
        <w:t>、</w:t>
      </w:r>
      <w:r w:rsidR="007A708D" w:rsidRPr="001422DB">
        <w:rPr>
          <w:rFonts w:ascii="Times New Roman" w:eastAsia="方正仿宋_GBK" w:hAnsi="Times New Roman"/>
          <w:sz w:val="32"/>
          <w:szCs w:val="32"/>
        </w:rPr>
        <w:t>申报试点的企业应</w:t>
      </w:r>
      <w:r>
        <w:rPr>
          <w:rFonts w:ascii="Times New Roman" w:eastAsia="方正仿宋_GBK" w:hAnsi="Times New Roman" w:hint="eastAsia"/>
          <w:sz w:val="32"/>
          <w:szCs w:val="32"/>
        </w:rPr>
        <w:t>积极</w:t>
      </w:r>
      <w:r>
        <w:rPr>
          <w:rFonts w:ascii="Times New Roman" w:eastAsia="方正仿宋_GBK" w:hAnsi="Times New Roman"/>
          <w:sz w:val="32"/>
          <w:szCs w:val="32"/>
        </w:rPr>
        <w:t>配合</w:t>
      </w:r>
      <w:r w:rsidR="007A708D" w:rsidRPr="001422DB">
        <w:rPr>
          <w:rFonts w:ascii="Times New Roman" w:eastAsia="方正仿宋_GBK" w:hAnsi="Times New Roman"/>
          <w:sz w:val="32"/>
          <w:szCs w:val="32"/>
        </w:rPr>
        <w:t>分享试点工作经验和</w:t>
      </w:r>
      <w:proofErr w:type="gramStart"/>
      <w:r w:rsidR="007A708D" w:rsidRPr="001422DB">
        <w:rPr>
          <w:rFonts w:ascii="Times New Roman" w:eastAsia="方正仿宋_GBK" w:hAnsi="Times New Roman"/>
          <w:sz w:val="32"/>
          <w:szCs w:val="32"/>
        </w:rPr>
        <w:t>贯标</w:t>
      </w:r>
      <w:proofErr w:type="gramEnd"/>
      <w:r w:rsidR="007A708D" w:rsidRPr="001422DB">
        <w:rPr>
          <w:rFonts w:ascii="Times New Roman" w:eastAsia="方正仿宋_GBK" w:hAnsi="Times New Roman"/>
          <w:sz w:val="32"/>
          <w:szCs w:val="32"/>
        </w:rPr>
        <w:t>案例。</w:t>
      </w:r>
    </w:p>
    <w:p w:rsidR="00C359ED" w:rsidRDefault="007A708D">
      <w:pPr>
        <w:spacing w:line="590" w:lineRule="exact"/>
        <w:ind w:firstLine="640"/>
        <w:rPr>
          <w:rFonts w:ascii="Times New Roman" w:eastAsia="黑体" w:hAnsi="Times New Roman"/>
          <w:sz w:val="32"/>
          <w:szCs w:val="32"/>
        </w:rPr>
      </w:pPr>
      <w:r>
        <w:rPr>
          <w:rFonts w:ascii="Times New Roman" w:eastAsia="黑体" w:hAnsi="Times New Roman"/>
          <w:sz w:val="32"/>
          <w:szCs w:val="32"/>
        </w:rPr>
        <w:t>三、联系方式</w:t>
      </w:r>
    </w:p>
    <w:p w:rsidR="00C359ED" w:rsidRDefault="007A708D" w:rsidP="002A5E58">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联系人：张</w:t>
      </w:r>
      <w:r>
        <w:rPr>
          <w:rFonts w:ascii="Times New Roman" w:eastAsia="方正仿宋_GBK" w:hAnsi="Times New Roman"/>
          <w:sz w:val="32"/>
          <w:szCs w:val="32"/>
        </w:rPr>
        <w:t xml:space="preserve">  </w:t>
      </w:r>
      <w:r>
        <w:rPr>
          <w:rFonts w:ascii="Times New Roman" w:eastAsia="方正仿宋_GBK" w:hAnsi="Times New Roman"/>
          <w:sz w:val="32"/>
          <w:szCs w:val="32"/>
        </w:rPr>
        <w:t>润</w:t>
      </w:r>
      <w:r>
        <w:rPr>
          <w:rFonts w:ascii="Times New Roman" w:eastAsia="方正仿宋_GBK" w:hAnsi="Times New Roman" w:hint="eastAsia"/>
          <w:sz w:val="32"/>
          <w:szCs w:val="32"/>
        </w:rPr>
        <w:t xml:space="preserve"> </w:t>
      </w:r>
      <w:r>
        <w:rPr>
          <w:rFonts w:ascii="Times New Roman" w:eastAsia="方正仿宋_GBK" w:hAnsi="Times New Roman"/>
          <w:sz w:val="32"/>
          <w:szCs w:val="32"/>
        </w:rPr>
        <w:t>025-69652719</w:t>
      </w:r>
    </w:p>
    <w:p w:rsidR="00C359ED" w:rsidRDefault="007A708D">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邮</w:t>
      </w:r>
      <w:r>
        <w:rPr>
          <w:rFonts w:ascii="Times New Roman" w:eastAsia="方正仿宋_GBK" w:hAnsi="Times New Roman"/>
          <w:sz w:val="32"/>
          <w:szCs w:val="32"/>
        </w:rPr>
        <w:tab/>
      </w:r>
      <w:r>
        <w:rPr>
          <w:rFonts w:ascii="Times New Roman" w:eastAsia="方正仿宋_GBK" w:hAnsi="Times New Roman"/>
          <w:sz w:val="32"/>
          <w:szCs w:val="32"/>
        </w:rPr>
        <w:t>箱：</w:t>
      </w:r>
      <w:r>
        <w:rPr>
          <w:rFonts w:ascii="Times New Roman" w:eastAsia="方正仿宋_GBK" w:hAnsi="Times New Roman"/>
          <w:sz w:val="32"/>
          <w:szCs w:val="32"/>
        </w:rPr>
        <w:t>3751834@qq.com</w:t>
      </w:r>
    </w:p>
    <w:p w:rsidR="00C359ED" w:rsidRDefault="007A708D">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地</w:t>
      </w:r>
      <w:r>
        <w:rPr>
          <w:rFonts w:ascii="Times New Roman" w:eastAsia="方正仿宋_GBK" w:hAnsi="Times New Roman"/>
          <w:sz w:val="32"/>
          <w:szCs w:val="32"/>
        </w:rPr>
        <w:tab/>
      </w:r>
      <w:r>
        <w:rPr>
          <w:rFonts w:ascii="Times New Roman" w:eastAsia="方正仿宋_GBK" w:hAnsi="Times New Roman"/>
          <w:sz w:val="32"/>
          <w:szCs w:val="32"/>
        </w:rPr>
        <w:t>址：南京市北京西路</w:t>
      </w:r>
      <w:proofErr w:type="gramStart"/>
      <w:r>
        <w:rPr>
          <w:rFonts w:ascii="Times New Roman" w:eastAsia="方正仿宋_GBK" w:hAnsi="Times New Roman"/>
          <w:sz w:val="32"/>
          <w:szCs w:val="32"/>
        </w:rPr>
        <w:t>16</w:t>
      </w:r>
      <w:r>
        <w:rPr>
          <w:rFonts w:ascii="Times New Roman" w:eastAsia="方正仿宋_GBK" w:hAnsi="Times New Roman"/>
          <w:sz w:val="32"/>
          <w:szCs w:val="32"/>
        </w:rPr>
        <w:t>号苏兴大厦</w:t>
      </w:r>
      <w:proofErr w:type="gramEnd"/>
      <w:r>
        <w:rPr>
          <w:rFonts w:ascii="Times New Roman" w:eastAsia="方正仿宋_GBK" w:hAnsi="Times New Roman"/>
          <w:sz w:val="32"/>
          <w:szCs w:val="32"/>
        </w:rPr>
        <w:t>9</w:t>
      </w:r>
      <w:r w:rsidR="002A5E58">
        <w:rPr>
          <w:rFonts w:ascii="Times New Roman" w:eastAsia="方正仿宋_GBK" w:hAnsi="Times New Roman"/>
          <w:sz w:val="32"/>
          <w:szCs w:val="32"/>
        </w:rPr>
        <w:t>18</w:t>
      </w:r>
      <w:r>
        <w:rPr>
          <w:rFonts w:ascii="Times New Roman" w:eastAsia="方正仿宋_GBK" w:hAnsi="Times New Roman"/>
          <w:sz w:val="32"/>
          <w:szCs w:val="32"/>
        </w:rPr>
        <w:t>室</w:t>
      </w:r>
    </w:p>
    <w:p w:rsidR="00C359ED" w:rsidRDefault="00C359ED">
      <w:pPr>
        <w:spacing w:line="590" w:lineRule="exact"/>
        <w:ind w:firstLineChars="0" w:firstLine="0"/>
        <w:rPr>
          <w:rFonts w:ascii="Times New Roman" w:eastAsia="方正仿宋_GBK" w:hAnsi="Times New Roman"/>
          <w:sz w:val="32"/>
          <w:szCs w:val="32"/>
        </w:rPr>
      </w:pPr>
    </w:p>
    <w:p w:rsidR="001422DB" w:rsidRDefault="007A708D">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附件：</w:t>
      </w:r>
      <w:r w:rsidR="001422DB">
        <w:rPr>
          <w:rFonts w:ascii="Times New Roman" w:eastAsia="方正仿宋_GBK" w:hAnsi="Times New Roman" w:hint="eastAsia"/>
          <w:sz w:val="32"/>
          <w:szCs w:val="32"/>
        </w:rPr>
        <w:t>1</w:t>
      </w:r>
      <w:r w:rsidR="001422DB">
        <w:rPr>
          <w:rFonts w:ascii="Times New Roman" w:eastAsia="方正仿宋_GBK" w:hAnsi="Times New Roman" w:hint="eastAsia"/>
          <w:sz w:val="32"/>
          <w:szCs w:val="32"/>
        </w:rPr>
        <w:t>、</w:t>
      </w:r>
      <w:r w:rsidR="001422DB">
        <w:rPr>
          <w:rFonts w:ascii="Times New Roman" w:eastAsia="方正仿宋_GBK" w:hAnsi="Times New Roman"/>
          <w:sz w:val="32"/>
          <w:szCs w:val="32"/>
        </w:rPr>
        <w:t>两化融合管理体系</w:t>
      </w:r>
      <w:proofErr w:type="gramStart"/>
      <w:r w:rsidR="001422DB">
        <w:rPr>
          <w:rFonts w:ascii="Times New Roman" w:eastAsia="方正仿宋_GBK" w:hAnsi="Times New Roman" w:hint="eastAsia"/>
          <w:sz w:val="32"/>
          <w:szCs w:val="32"/>
        </w:rPr>
        <w:t>升级版</w:t>
      </w:r>
      <w:r w:rsidR="001422DB">
        <w:rPr>
          <w:rFonts w:ascii="Times New Roman" w:eastAsia="方正仿宋_GBK" w:hAnsi="Times New Roman"/>
          <w:sz w:val="32"/>
          <w:szCs w:val="32"/>
        </w:rPr>
        <w:t>贯标</w:t>
      </w:r>
      <w:proofErr w:type="gramEnd"/>
      <w:r w:rsidR="001422DB">
        <w:rPr>
          <w:rFonts w:ascii="Times New Roman" w:eastAsia="方正仿宋_GBK" w:hAnsi="Times New Roman"/>
          <w:sz w:val="32"/>
          <w:szCs w:val="32"/>
        </w:rPr>
        <w:t>试点企业</w:t>
      </w:r>
      <w:r w:rsidR="001422DB">
        <w:rPr>
          <w:rFonts w:ascii="Times New Roman" w:eastAsia="方正仿宋_GBK" w:hAnsi="Times New Roman" w:hint="eastAsia"/>
          <w:sz w:val="32"/>
          <w:szCs w:val="32"/>
        </w:rPr>
        <w:t>申报</w:t>
      </w:r>
      <w:r w:rsidR="001422DB">
        <w:rPr>
          <w:rFonts w:ascii="Times New Roman" w:eastAsia="方正仿宋_GBK" w:hAnsi="Times New Roman"/>
          <w:sz w:val="32"/>
          <w:szCs w:val="32"/>
        </w:rPr>
        <w:t>参考</w:t>
      </w:r>
    </w:p>
    <w:p w:rsidR="00C359ED" w:rsidRDefault="001422DB" w:rsidP="001422DB">
      <w:pPr>
        <w:spacing w:line="590" w:lineRule="exact"/>
        <w:ind w:firstLineChars="500" w:firstLine="1600"/>
        <w:rPr>
          <w:rFonts w:ascii="Times New Roman" w:eastAsia="方正仿宋_GBK" w:hAnsi="Times New Roman"/>
          <w:sz w:val="32"/>
          <w:szCs w:val="32"/>
        </w:rPr>
      </w:pPr>
      <w:r>
        <w:rPr>
          <w:rFonts w:ascii="Times New Roman" w:eastAsia="方正仿宋_GBK" w:hAnsi="Times New Roman"/>
          <w:sz w:val="32"/>
          <w:szCs w:val="32"/>
        </w:rPr>
        <w:t>2</w:t>
      </w:r>
      <w:r>
        <w:rPr>
          <w:rFonts w:ascii="Times New Roman" w:eastAsia="方正仿宋_GBK" w:hAnsi="Times New Roman" w:hint="eastAsia"/>
          <w:sz w:val="32"/>
          <w:szCs w:val="32"/>
        </w:rPr>
        <w:t>、</w:t>
      </w:r>
      <w:r w:rsidR="007A708D">
        <w:rPr>
          <w:rFonts w:ascii="Times New Roman" w:eastAsia="方正仿宋_GBK" w:hAnsi="Times New Roman"/>
          <w:sz w:val="32"/>
          <w:szCs w:val="32"/>
        </w:rPr>
        <w:t>2021</w:t>
      </w:r>
      <w:r w:rsidR="007A708D">
        <w:rPr>
          <w:rFonts w:ascii="Times New Roman" w:eastAsia="方正仿宋_GBK" w:hAnsi="Times New Roman"/>
          <w:sz w:val="32"/>
          <w:szCs w:val="32"/>
        </w:rPr>
        <w:t>年</w:t>
      </w:r>
      <w:r w:rsidR="002A5E58">
        <w:rPr>
          <w:rFonts w:ascii="Times New Roman" w:eastAsia="方正仿宋_GBK" w:hAnsi="Times New Roman" w:hint="eastAsia"/>
          <w:sz w:val="32"/>
          <w:szCs w:val="32"/>
        </w:rPr>
        <w:t>省</w:t>
      </w:r>
      <w:r w:rsidR="007A708D">
        <w:rPr>
          <w:rFonts w:ascii="Times New Roman" w:eastAsia="方正仿宋_GBK" w:hAnsi="Times New Roman"/>
          <w:sz w:val="32"/>
          <w:szCs w:val="32"/>
        </w:rPr>
        <w:t>两化融合管理体系贯标试点企业推荐表</w:t>
      </w:r>
    </w:p>
    <w:p w:rsidR="00C359ED" w:rsidRDefault="001422DB">
      <w:pPr>
        <w:spacing w:line="590" w:lineRule="exact"/>
        <w:ind w:firstLineChars="500" w:firstLine="1600"/>
        <w:rPr>
          <w:rFonts w:ascii="Times New Roman" w:eastAsia="方正仿宋_GBK" w:hAnsi="Times New Roman"/>
          <w:sz w:val="32"/>
          <w:szCs w:val="32"/>
        </w:rPr>
      </w:pPr>
      <w:r>
        <w:rPr>
          <w:rFonts w:ascii="Times New Roman" w:eastAsia="方正仿宋_GBK" w:hAnsi="Times New Roman" w:hint="eastAsia"/>
          <w:sz w:val="32"/>
          <w:szCs w:val="32"/>
        </w:rPr>
        <w:t>3</w:t>
      </w:r>
      <w:r>
        <w:rPr>
          <w:rFonts w:ascii="Times New Roman" w:eastAsia="方正仿宋_GBK" w:hAnsi="Times New Roman" w:hint="eastAsia"/>
          <w:sz w:val="32"/>
          <w:szCs w:val="32"/>
        </w:rPr>
        <w:t>、</w:t>
      </w:r>
      <w:r w:rsidR="007A708D">
        <w:rPr>
          <w:rFonts w:ascii="Times New Roman" w:eastAsia="方正仿宋_GBK" w:hAnsi="Times New Roman"/>
          <w:sz w:val="32"/>
          <w:szCs w:val="32"/>
        </w:rPr>
        <w:t>2021</w:t>
      </w:r>
      <w:r w:rsidR="007A708D">
        <w:rPr>
          <w:rFonts w:ascii="Times New Roman" w:eastAsia="方正仿宋_GBK" w:hAnsi="Times New Roman"/>
          <w:sz w:val="32"/>
          <w:szCs w:val="32"/>
        </w:rPr>
        <w:t>年</w:t>
      </w:r>
      <w:r w:rsidR="002A5E58">
        <w:rPr>
          <w:rFonts w:ascii="Times New Roman" w:eastAsia="方正仿宋_GBK" w:hAnsi="Times New Roman" w:hint="eastAsia"/>
          <w:sz w:val="32"/>
          <w:szCs w:val="32"/>
        </w:rPr>
        <w:t>省</w:t>
      </w:r>
      <w:r w:rsidR="007A708D">
        <w:rPr>
          <w:rFonts w:ascii="Times New Roman" w:eastAsia="方正仿宋_GBK" w:hAnsi="Times New Roman"/>
          <w:sz w:val="32"/>
          <w:szCs w:val="32"/>
        </w:rPr>
        <w:t>两化融合管理体系贯标试点企业申报书</w:t>
      </w:r>
    </w:p>
    <w:p w:rsidR="00C359ED" w:rsidRDefault="00C359ED">
      <w:pPr>
        <w:spacing w:line="590" w:lineRule="exact"/>
        <w:ind w:firstLineChars="500" w:firstLine="1600"/>
        <w:rPr>
          <w:rFonts w:ascii="Times New Roman" w:eastAsia="方正仿宋_GBK" w:hAnsi="Times New Roman"/>
          <w:sz w:val="32"/>
          <w:szCs w:val="32"/>
        </w:rPr>
      </w:pPr>
    </w:p>
    <w:p w:rsidR="00C359ED" w:rsidRDefault="00C359ED">
      <w:pPr>
        <w:spacing w:line="590" w:lineRule="exact"/>
        <w:ind w:firstLineChars="500" w:firstLine="1600"/>
        <w:rPr>
          <w:rFonts w:ascii="Times New Roman" w:eastAsia="方正仿宋_GBK" w:hAnsi="Times New Roman"/>
          <w:sz w:val="32"/>
          <w:szCs w:val="32"/>
        </w:rPr>
      </w:pPr>
    </w:p>
    <w:p w:rsidR="00C359ED" w:rsidRDefault="007A708D">
      <w:pPr>
        <w:spacing w:line="590" w:lineRule="exact"/>
        <w:ind w:firstLine="640"/>
        <w:rPr>
          <w:rFonts w:ascii="Times New Roman" w:eastAsia="方正仿宋_GBK" w:hAnsi="Times New Roman"/>
          <w:sz w:val="32"/>
          <w:szCs w:val="32"/>
        </w:rPr>
      </w:pPr>
      <w:r>
        <w:rPr>
          <w:rFonts w:ascii="Times New Roman" w:eastAsia="方正仿宋_GBK" w:hAnsi="Times New Roman"/>
          <w:sz w:val="32"/>
          <w:szCs w:val="32"/>
        </w:rPr>
        <w:t xml:space="preserve">                        </w:t>
      </w:r>
      <w:r>
        <w:rPr>
          <w:rFonts w:ascii="Times New Roman" w:eastAsia="方正仿宋_GBK" w:hAnsi="Times New Roman"/>
          <w:sz w:val="32"/>
          <w:szCs w:val="32"/>
        </w:rPr>
        <w:t>江苏省工业和信息化厅</w:t>
      </w:r>
      <w:r>
        <w:rPr>
          <w:rFonts w:ascii="Times New Roman" w:eastAsia="方正仿宋_GBK" w:hAnsi="Times New Roman"/>
          <w:sz w:val="32"/>
          <w:szCs w:val="32"/>
        </w:rPr>
        <w:t xml:space="preserve">    </w:t>
      </w:r>
    </w:p>
    <w:p w:rsidR="00C359ED" w:rsidRPr="002A5E58" w:rsidRDefault="007A708D">
      <w:pPr>
        <w:spacing w:line="590" w:lineRule="exact"/>
        <w:ind w:firstLineChars="1518" w:firstLine="4858"/>
        <w:rPr>
          <w:rFonts w:ascii="Times New Roman" w:eastAsia="方正仿宋_GBK" w:hAnsi="Times New Roman"/>
          <w:color w:val="000000" w:themeColor="text1"/>
          <w:sz w:val="32"/>
          <w:szCs w:val="32"/>
        </w:rPr>
      </w:pPr>
      <w:bookmarkStart w:id="0" w:name="签发日期"/>
      <w:r w:rsidRPr="002A5E58">
        <w:rPr>
          <w:rFonts w:ascii="Times New Roman" w:eastAsia="方正仿宋_GBK" w:hAnsi="Times New Roman"/>
          <w:color w:val="000000" w:themeColor="text1"/>
          <w:sz w:val="32"/>
          <w:szCs w:val="32"/>
        </w:rPr>
        <w:t>202</w:t>
      </w:r>
      <w:r w:rsidRPr="002A5E58">
        <w:rPr>
          <w:rFonts w:ascii="Times New Roman" w:eastAsia="方正仿宋_GBK" w:hAnsi="Times New Roman" w:hint="eastAsia"/>
          <w:color w:val="000000" w:themeColor="text1"/>
          <w:sz w:val="32"/>
          <w:szCs w:val="32"/>
        </w:rPr>
        <w:t>1</w:t>
      </w:r>
      <w:r w:rsidRPr="002A5E58">
        <w:rPr>
          <w:rFonts w:ascii="Times New Roman" w:eastAsia="方正仿宋_GBK" w:hAnsi="Times New Roman"/>
          <w:color w:val="000000" w:themeColor="text1"/>
          <w:sz w:val="32"/>
          <w:szCs w:val="32"/>
        </w:rPr>
        <w:t>年</w:t>
      </w:r>
      <w:r w:rsidR="001422DB">
        <w:rPr>
          <w:rFonts w:ascii="Times New Roman" w:eastAsia="方正仿宋_GBK" w:hAnsi="Times New Roman"/>
          <w:color w:val="000000" w:themeColor="text1"/>
          <w:sz w:val="32"/>
          <w:szCs w:val="32"/>
        </w:rPr>
        <w:t>3</w:t>
      </w:r>
      <w:r w:rsidRPr="002A5E58">
        <w:rPr>
          <w:rFonts w:ascii="Times New Roman" w:eastAsia="方正仿宋_GBK" w:hAnsi="Times New Roman"/>
          <w:color w:val="000000" w:themeColor="text1"/>
          <w:sz w:val="32"/>
          <w:szCs w:val="32"/>
        </w:rPr>
        <w:t>月</w:t>
      </w:r>
      <w:r w:rsidR="0048564E">
        <w:rPr>
          <w:rFonts w:ascii="Times New Roman" w:eastAsia="方正仿宋_GBK" w:hAnsi="Times New Roman"/>
          <w:color w:val="000000" w:themeColor="text1"/>
          <w:sz w:val="32"/>
          <w:szCs w:val="32"/>
        </w:rPr>
        <w:t>8</w:t>
      </w:r>
      <w:bookmarkStart w:id="1" w:name="_GoBack"/>
      <w:bookmarkEnd w:id="1"/>
      <w:r w:rsidRPr="002A5E58">
        <w:rPr>
          <w:rFonts w:ascii="Times New Roman" w:eastAsia="方正仿宋_GBK" w:hAnsi="Times New Roman"/>
          <w:color w:val="000000" w:themeColor="text1"/>
          <w:sz w:val="32"/>
          <w:szCs w:val="32"/>
        </w:rPr>
        <w:t>日</w:t>
      </w:r>
      <w:bookmarkEnd w:id="0"/>
    </w:p>
    <w:p w:rsidR="00C359ED" w:rsidRDefault="00C359ED">
      <w:pPr>
        <w:spacing w:line="590" w:lineRule="exact"/>
        <w:ind w:firstLineChars="500" w:firstLine="1600"/>
        <w:rPr>
          <w:rFonts w:ascii="方正仿宋_GBK" w:eastAsia="方正仿宋_GBK" w:hAnsi="方正仿宋_GBK" w:cs="方正仿宋_GBK"/>
          <w:sz w:val="32"/>
          <w:szCs w:val="32"/>
        </w:rPr>
      </w:pPr>
    </w:p>
    <w:sectPr w:rsidR="00C359ED" w:rsidSect="0021338C">
      <w:headerReference w:type="even" r:id="rId9"/>
      <w:headerReference w:type="default" r:id="rId10"/>
      <w:footerReference w:type="even" r:id="rId11"/>
      <w:footerReference w:type="default" r:id="rId12"/>
      <w:headerReference w:type="first" r:id="rId13"/>
      <w:footerReference w:type="first" r:id="rId14"/>
      <w:pgSz w:w="11906" w:h="16838"/>
      <w:pgMar w:top="1440" w:right="1474" w:bottom="1440"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5D7" w:rsidRDefault="002505D7" w:rsidP="002A5E58">
      <w:pPr>
        <w:spacing w:line="240" w:lineRule="auto"/>
        <w:ind w:firstLine="420"/>
      </w:pPr>
      <w:r>
        <w:separator/>
      </w:r>
    </w:p>
  </w:endnote>
  <w:endnote w:type="continuationSeparator" w:id="0">
    <w:p w:rsidR="002505D7" w:rsidRDefault="002505D7" w:rsidP="002A5E58">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E58" w:rsidRDefault="002A5E58">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E58" w:rsidRDefault="002A5E58">
    <w:pPr>
      <w:pStyle w:val="a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E58" w:rsidRDefault="002A5E58">
    <w:pPr>
      <w:pStyle w:val="a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5D7" w:rsidRDefault="002505D7" w:rsidP="002A5E58">
      <w:pPr>
        <w:spacing w:line="240" w:lineRule="auto"/>
        <w:ind w:firstLine="420"/>
      </w:pPr>
      <w:r>
        <w:separator/>
      </w:r>
    </w:p>
  </w:footnote>
  <w:footnote w:type="continuationSeparator" w:id="0">
    <w:p w:rsidR="002505D7" w:rsidRDefault="002505D7" w:rsidP="002A5E58">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E58" w:rsidRDefault="002A5E58">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E58" w:rsidRPr="0021338C" w:rsidRDefault="002A5E58" w:rsidP="0021338C">
    <w:pPr>
      <w:ind w:left="42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E58" w:rsidRDefault="002A5E58">
    <w:pPr>
      <w:pStyle w:val="a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CA7AF2"/>
    <w:multiLevelType w:val="singleLevel"/>
    <w:tmpl w:val="83CA7AF2"/>
    <w:lvl w:ilvl="0">
      <w:start w:val="1"/>
      <w:numFmt w:val="decimal"/>
      <w:suff w:val="nothing"/>
      <w:lvlText w:val="%1．"/>
      <w:lvlJc w:val="left"/>
      <w:pPr>
        <w:ind w:left="0" w:firstLine="400"/>
      </w:pPr>
      <w:rPr>
        <w:rFonts w:hint="default"/>
      </w:rPr>
    </w:lvl>
  </w:abstractNum>
  <w:abstractNum w:abstractNumId="1">
    <w:nsid w:val="FCF765C7"/>
    <w:multiLevelType w:val="singleLevel"/>
    <w:tmpl w:val="FCF765C7"/>
    <w:lvl w:ilvl="0">
      <w:start w:val="1"/>
      <w:numFmt w:val="decimal"/>
      <w:lvlText w:val="%1."/>
      <w:lvlJc w:val="left"/>
      <w:pPr>
        <w:tabs>
          <w:tab w:val="left" w:pos="312"/>
        </w:tabs>
      </w:pPr>
    </w:lvl>
  </w:abstractNum>
  <w:abstractNum w:abstractNumId="2">
    <w:nsid w:val="157D136C"/>
    <w:multiLevelType w:val="hybridMultilevel"/>
    <w:tmpl w:val="8C5C4786"/>
    <w:lvl w:ilvl="0" w:tplc="393C1742">
      <w:start w:val="4"/>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50E75688"/>
    <w:multiLevelType w:val="singleLevel"/>
    <w:tmpl w:val="50E75688"/>
    <w:lvl w:ilvl="0">
      <w:start w:val="1"/>
      <w:numFmt w:val="decimal"/>
      <w:lvlText w:val="%1."/>
      <w:lvlJc w:val="left"/>
      <w:pPr>
        <w:tabs>
          <w:tab w:val="left" w:pos="312"/>
        </w:tabs>
      </w:pPr>
    </w:lvl>
  </w:abstractNum>
  <w:abstractNum w:abstractNumId="4">
    <w:nsid w:val="63126613"/>
    <w:multiLevelType w:val="hybridMultilevel"/>
    <w:tmpl w:val="7C6CC334"/>
    <w:lvl w:ilvl="0" w:tplc="7DA222B2">
      <w:start w:val="2"/>
      <w:numFmt w:val="japaneseCounting"/>
      <w:lvlText w:val="%1、"/>
      <w:lvlJc w:val="left"/>
      <w:pPr>
        <w:ind w:left="1120" w:hanging="72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3AC2796"/>
    <w:rsid w:val="00014231"/>
    <w:rsid w:val="001422DB"/>
    <w:rsid w:val="0021338C"/>
    <w:rsid w:val="002505D7"/>
    <w:rsid w:val="002A5E58"/>
    <w:rsid w:val="003A7995"/>
    <w:rsid w:val="00430487"/>
    <w:rsid w:val="0048564E"/>
    <w:rsid w:val="004C4C10"/>
    <w:rsid w:val="006414DB"/>
    <w:rsid w:val="00660FFA"/>
    <w:rsid w:val="007A708D"/>
    <w:rsid w:val="00801786"/>
    <w:rsid w:val="00A97C27"/>
    <w:rsid w:val="00C359ED"/>
    <w:rsid w:val="01017954"/>
    <w:rsid w:val="0142676F"/>
    <w:rsid w:val="016C0B06"/>
    <w:rsid w:val="025049C2"/>
    <w:rsid w:val="0301484E"/>
    <w:rsid w:val="043D31AC"/>
    <w:rsid w:val="04CD3237"/>
    <w:rsid w:val="04FD1478"/>
    <w:rsid w:val="065B5C0A"/>
    <w:rsid w:val="07EC3D14"/>
    <w:rsid w:val="087A1B15"/>
    <w:rsid w:val="097476CA"/>
    <w:rsid w:val="0A0455B7"/>
    <w:rsid w:val="0A911C50"/>
    <w:rsid w:val="0AD90C4E"/>
    <w:rsid w:val="0BD81DD9"/>
    <w:rsid w:val="0C000D46"/>
    <w:rsid w:val="0DCD6950"/>
    <w:rsid w:val="0DFA0E52"/>
    <w:rsid w:val="0F776A84"/>
    <w:rsid w:val="10477B0F"/>
    <w:rsid w:val="12AE3DED"/>
    <w:rsid w:val="1389559E"/>
    <w:rsid w:val="13D81A0C"/>
    <w:rsid w:val="146E4BBF"/>
    <w:rsid w:val="15001854"/>
    <w:rsid w:val="16427F91"/>
    <w:rsid w:val="169A6744"/>
    <w:rsid w:val="16D001FC"/>
    <w:rsid w:val="16E7375F"/>
    <w:rsid w:val="171D1A7B"/>
    <w:rsid w:val="17EB5EB6"/>
    <w:rsid w:val="1849373C"/>
    <w:rsid w:val="19D4133A"/>
    <w:rsid w:val="1E084578"/>
    <w:rsid w:val="1EB04958"/>
    <w:rsid w:val="204A1344"/>
    <w:rsid w:val="2055372F"/>
    <w:rsid w:val="211E2F40"/>
    <w:rsid w:val="24E43848"/>
    <w:rsid w:val="258B3F9D"/>
    <w:rsid w:val="27660DDA"/>
    <w:rsid w:val="29DD2643"/>
    <w:rsid w:val="2DAC476B"/>
    <w:rsid w:val="2EE833E2"/>
    <w:rsid w:val="303F0BD1"/>
    <w:rsid w:val="30ED37CA"/>
    <w:rsid w:val="312B2466"/>
    <w:rsid w:val="31D25908"/>
    <w:rsid w:val="32B257EB"/>
    <w:rsid w:val="330B68E6"/>
    <w:rsid w:val="33584267"/>
    <w:rsid w:val="356F3538"/>
    <w:rsid w:val="3708339C"/>
    <w:rsid w:val="37FF61A2"/>
    <w:rsid w:val="39997DF5"/>
    <w:rsid w:val="3B9C423F"/>
    <w:rsid w:val="3EDC4A5D"/>
    <w:rsid w:val="3F1009BC"/>
    <w:rsid w:val="3F444434"/>
    <w:rsid w:val="408B4256"/>
    <w:rsid w:val="40A01658"/>
    <w:rsid w:val="419369AB"/>
    <w:rsid w:val="41F702C2"/>
    <w:rsid w:val="429514B3"/>
    <w:rsid w:val="443A0F15"/>
    <w:rsid w:val="45543726"/>
    <w:rsid w:val="46304725"/>
    <w:rsid w:val="49A7156B"/>
    <w:rsid w:val="4F536879"/>
    <w:rsid w:val="50FB3961"/>
    <w:rsid w:val="522F78A7"/>
    <w:rsid w:val="52A55825"/>
    <w:rsid w:val="53B97792"/>
    <w:rsid w:val="55BE1EB7"/>
    <w:rsid w:val="55C67E8A"/>
    <w:rsid w:val="5747289D"/>
    <w:rsid w:val="57651E31"/>
    <w:rsid w:val="57F14170"/>
    <w:rsid w:val="581825D9"/>
    <w:rsid w:val="5873663C"/>
    <w:rsid w:val="5C1D2548"/>
    <w:rsid w:val="5EFC1E99"/>
    <w:rsid w:val="60F60336"/>
    <w:rsid w:val="61C26528"/>
    <w:rsid w:val="62B42185"/>
    <w:rsid w:val="63871EA8"/>
    <w:rsid w:val="643572DC"/>
    <w:rsid w:val="6539277C"/>
    <w:rsid w:val="66424430"/>
    <w:rsid w:val="668727D4"/>
    <w:rsid w:val="66A81722"/>
    <w:rsid w:val="6710412D"/>
    <w:rsid w:val="67F72F05"/>
    <w:rsid w:val="69AF57E3"/>
    <w:rsid w:val="6AF52768"/>
    <w:rsid w:val="6AF8138F"/>
    <w:rsid w:val="6B033245"/>
    <w:rsid w:val="6B6D3137"/>
    <w:rsid w:val="6C2172CE"/>
    <w:rsid w:val="6C383AD1"/>
    <w:rsid w:val="6DAA0A10"/>
    <w:rsid w:val="6E2969F3"/>
    <w:rsid w:val="6E2B17F7"/>
    <w:rsid w:val="70D90CBA"/>
    <w:rsid w:val="73AC2796"/>
    <w:rsid w:val="73D04560"/>
    <w:rsid w:val="742223D2"/>
    <w:rsid w:val="745467C1"/>
    <w:rsid w:val="74931FDB"/>
    <w:rsid w:val="74E56FD2"/>
    <w:rsid w:val="75FA5527"/>
    <w:rsid w:val="76793A84"/>
    <w:rsid w:val="77510635"/>
    <w:rsid w:val="794502B4"/>
    <w:rsid w:val="798211B6"/>
    <w:rsid w:val="7A171C69"/>
    <w:rsid w:val="7ABF521D"/>
    <w:rsid w:val="7BFC145E"/>
    <w:rsid w:val="7CC32871"/>
    <w:rsid w:val="7D60482C"/>
    <w:rsid w:val="7D6E68F0"/>
    <w:rsid w:val="7E566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33B56E-15A8-4296-A643-A2B562FE2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jc w:val="both"/>
    </w:pPr>
    <w:rPr>
      <w:rFonts w:ascii="Arial"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autoSpaceDE w:val="0"/>
      <w:autoSpaceDN w:val="0"/>
      <w:spacing w:line="240" w:lineRule="auto"/>
      <w:ind w:firstLineChars="0" w:firstLine="0"/>
      <w:jc w:val="left"/>
    </w:pPr>
    <w:rPr>
      <w:rFonts w:ascii="宋体" w:hAnsi="宋体" w:cs="宋体"/>
      <w:kern w:val="0"/>
      <w:sz w:val="30"/>
      <w:szCs w:val="30"/>
      <w:lang w:eastAsia="en-US"/>
    </w:rPr>
  </w:style>
  <w:style w:type="paragraph" w:styleId="a4">
    <w:name w:val="Normal (Web)"/>
    <w:basedOn w:val="a"/>
    <w:uiPriority w:val="99"/>
    <w:unhideWhenUsed/>
    <w:pPr>
      <w:widowControl/>
      <w:spacing w:before="100" w:beforeAutospacing="1" w:after="100" w:afterAutospacing="1" w:line="240" w:lineRule="auto"/>
      <w:ind w:firstLineChars="0" w:firstLine="0"/>
      <w:jc w:val="left"/>
    </w:pPr>
    <w:rPr>
      <w:rFonts w:ascii="宋体" w:hAnsi="宋体" w:cs="宋体"/>
      <w:kern w:val="0"/>
      <w:sz w:val="24"/>
    </w:rPr>
  </w:style>
  <w:style w:type="character" w:styleId="a5">
    <w:name w:val="Hyperlink"/>
    <w:basedOn w:val="a0"/>
    <w:rPr>
      <w:color w:val="0000FF"/>
      <w:u w:val="single"/>
    </w:rPr>
  </w:style>
  <w:style w:type="paragraph" w:styleId="a6">
    <w:name w:val="header"/>
    <w:basedOn w:val="a"/>
    <w:link w:val="Char"/>
    <w:rsid w:val="002A5E5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6"/>
    <w:rsid w:val="002A5E58"/>
    <w:rPr>
      <w:rFonts w:ascii="Arial" w:hAnsi="Arial"/>
      <w:kern w:val="2"/>
      <w:sz w:val="18"/>
      <w:szCs w:val="18"/>
    </w:rPr>
  </w:style>
  <w:style w:type="paragraph" w:styleId="a7">
    <w:name w:val="footer"/>
    <w:basedOn w:val="a"/>
    <w:link w:val="Char0"/>
    <w:rsid w:val="002A5E58"/>
    <w:pPr>
      <w:tabs>
        <w:tab w:val="center" w:pos="4153"/>
        <w:tab w:val="right" w:pos="8306"/>
      </w:tabs>
      <w:snapToGrid w:val="0"/>
      <w:spacing w:line="240" w:lineRule="auto"/>
      <w:jc w:val="left"/>
    </w:pPr>
    <w:rPr>
      <w:sz w:val="18"/>
      <w:szCs w:val="18"/>
    </w:rPr>
  </w:style>
  <w:style w:type="character" w:customStyle="1" w:styleId="Char0">
    <w:name w:val="页脚 Char"/>
    <w:basedOn w:val="a0"/>
    <w:link w:val="a7"/>
    <w:rsid w:val="002A5E58"/>
    <w:rPr>
      <w:rFonts w:ascii="Arial" w:hAnsi="Arial"/>
      <w:kern w:val="2"/>
      <w:sz w:val="18"/>
      <w:szCs w:val="18"/>
    </w:rPr>
  </w:style>
  <w:style w:type="paragraph" w:styleId="a8">
    <w:name w:val="List Paragraph"/>
    <w:basedOn w:val="a"/>
    <w:uiPriority w:val="99"/>
    <w:rsid w:val="006414DB"/>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04419A-3D3D-49F4-B3E3-B9211DCC1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141</Words>
  <Characters>810</Characters>
  <Application>Microsoft Office Word</Application>
  <DocSecurity>0</DocSecurity>
  <Lines>6</Lines>
  <Paragraphs>1</Paragraphs>
  <ScaleCrop>false</ScaleCrop>
  <Company>Microsoft</Company>
  <LinksUpToDate>false</LinksUpToDate>
  <CharactersWithSpaces>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Desperado_</dc:creator>
  <cp:lastModifiedBy>PC</cp:lastModifiedBy>
  <cp:revision>3</cp:revision>
  <dcterms:created xsi:type="dcterms:W3CDTF">2021-03-05T04:09:00Z</dcterms:created>
  <dcterms:modified xsi:type="dcterms:W3CDTF">2021-03-09T08:25:00Z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